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31" w:rsidRPr="006B0E86" w:rsidRDefault="00343C31" w:rsidP="00343C31">
      <w:pPr>
        <w:shd w:val="clear" w:color="auto" w:fill="FFFFFF"/>
        <w:rPr>
          <w:b/>
          <w:sz w:val="32"/>
          <w:szCs w:val="32"/>
        </w:rPr>
      </w:pPr>
      <w:hyperlink r:id="rId4" w:tooltip="Каким категориям граждан, по каким вопросам и в каком объеме осуществляется оказание бесплатной юридической помощи органами местного самоуправления?" w:history="1">
        <w:r w:rsidRPr="006B0E86">
          <w:rPr>
            <w:b/>
            <w:sz w:val="32"/>
            <w:szCs w:val="32"/>
          </w:rPr>
          <w:t xml:space="preserve">Каким категориям граждан, по каким вопросам и в каком объеме </w:t>
        </w:r>
        <w:r>
          <w:rPr>
            <w:b/>
            <w:sz w:val="32"/>
            <w:szCs w:val="32"/>
          </w:rPr>
          <w:t xml:space="preserve">и кем </w:t>
        </w:r>
        <w:r w:rsidRPr="006B0E86">
          <w:rPr>
            <w:b/>
            <w:sz w:val="32"/>
            <w:szCs w:val="32"/>
          </w:rPr>
          <w:t>осуществляется оказание бесплатной юридической</w:t>
        </w:r>
        <w:r>
          <w:rPr>
            <w:b/>
            <w:sz w:val="32"/>
            <w:szCs w:val="32"/>
          </w:rPr>
          <w:t xml:space="preserve"> помощи</w:t>
        </w:r>
        <w:r w:rsidRPr="006B0E86">
          <w:rPr>
            <w:b/>
            <w:sz w:val="32"/>
            <w:szCs w:val="32"/>
          </w:rPr>
          <w:t>?</w:t>
        </w:r>
      </w:hyperlink>
    </w:p>
    <w:p w:rsidR="00343C31" w:rsidRPr="006B0E86" w:rsidRDefault="00343C31" w:rsidP="00343C31">
      <w:pPr>
        <w:tabs>
          <w:tab w:val="left" w:pos="1020"/>
        </w:tabs>
        <w:ind w:firstLine="709"/>
        <w:jc w:val="both"/>
      </w:pPr>
      <w:hyperlink r:id="rId5" w:history="1">
        <w:r w:rsidRPr="006B0E86">
          <w:rPr>
            <w:rStyle w:val="a5"/>
            <w:color w:val="000000"/>
            <w:u w:val="none"/>
          </w:rPr>
          <w:t>ГКУ КК «ГосЮрБюро Краснодарского края» осуществляет на территории Краснодарского края функции по оказанию бесплатной юридической помощи, правовому информированию и правовому просвещению.</w:t>
        </w:r>
      </w:hyperlink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5386"/>
      </w:tblGrid>
      <w:tr w:rsidR="00343C31" w:rsidRPr="006B0E86" w:rsidTr="00592F74">
        <w:trPr>
          <w:tblHeader/>
        </w:trPr>
        <w:tc>
          <w:tcPr>
            <w:tcW w:w="43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3C31" w:rsidRPr="006B0E86" w:rsidRDefault="00343C31" w:rsidP="00592F74">
            <w:pPr>
              <w:spacing w:after="375"/>
              <w:rPr>
                <w:b/>
                <w:bCs/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Наименование категории граждан, имеющих право на получение бесплатной юридической помощи</w:t>
            </w:r>
          </w:p>
        </w:tc>
        <w:tc>
          <w:tcPr>
            <w:tcW w:w="5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3C31" w:rsidRPr="006B0E86" w:rsidRDefault="00343C31" w:rsidP="00592F74">
            <w:pPr>
              <w:spacing w:after="375"/>
              <w:rPr>
                <w:b/>
                <w:bCs/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Документы, подтверждающие принадлежность гражданина к соответствующей категории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Малоимущие граждане</w:t>
            </w:r>
          </w:p>
        </w:tc>
        <w:tc>
          <w:tcPr>
            <w:tcW w:w="538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Справка органа социальной защиты населения по месту жительства о признании гражданина малоимущим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Инвалиды I и II группы</w:t>
            </w:r>
          </w:p>
        </w:tc>
        <w:tc>
          <w:tcPr>
            <w:tcW w:w="5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538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5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 xml:space="preserve"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</w:t>
            </w:r>
            <w:r w:rsidRPr="006B0E86">
              <w:rPr>
                <w:sz w:val="27"/>
                <w:szCs w:val="27"/>
              </w:rPr>
              <w:lastRenderedPageBreak/>
              <w:t>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lastRenderedPageBreak/>
              <w:t>Лица, желающие принять на воспитание в свою семью ребенка, оставшегося без попечения родителей, - по вопросам устройства ребенка на воспитание в семью</w:t>
            </w:r>
          </w:p>
        </w:tc>
        <w:tc>
          <w:tcPr>
            <w:tcW w:w="538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Заключение о возможности быть опекуном (попечителем), приемным родителем, патронатным воспитателем, подготовленное органом опеки и попечительства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5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Решение суда об усыновлении ребёнка, вступившее в законную силу, или свидетельство об усыновлении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</w:t>
            </w:r>
            <w:r w:rsidRPr="006B0E86">
              <w:rPr>
                <w:b/>
                <w:bCs/>
                <w:sz w:val="27"/>
                <w:szCs w:val="27"/>
              </w:rPr>
              <w:lastRenderedPageBreak/>
              <w:t>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538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lastRenderedPageBreak/>
              <w:t xml:space="preserve"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</w:t>
            </w:r>
            <w:r w:rsidRPr="006B0E86">
              <w:rPr>
                <w:sz w:val="27"/>
                <w:szCs w:val="27"/>
              </w:rPr>
              <w:lastRenderedPageBreak/>
              <w:t>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lastRenderedPageBreak/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5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Справка, выданная стационарным учреждением социального обслуживания, о проживании гражданина пожилого возраста или инвалида в стационарном учреждении социального обслуживания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538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Справка учреждения, оказывающего психиатрическую помощь, подтверждающая факт оказания психиатрической помощи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5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Решение суда о признании граждан недееспособными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375"/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Граждане, пострадавшие в результате чрезвычайной ситуации</w:t>
            </w:r>
          </w:p>
        </w:tc>
        <w:tc>
          <w:tcPr>
            <w:tcW w:w="538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spacing w:after="188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 xml:space="preserve"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</w:t>
            </w:r>
            <w:r w:rsidRPr="006B0E86">
              <w:rPr>
                <w:sz w:val="27"/>
                <w:szCs w:val="27"/>
              </w:rPr>
              <w:lastRenderedPageBreak/>
              <w:t>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 </w:t>
            </w:r>
            <w:r w:rsidRPr="006B0E86">
              <w:rPr>
                <w:sz w:val="27"/>
                <w:szCs w:val="27"/>
              </w:rPr>
              <w:br/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 </w:t>
            </w:r>
            <w:r w:rsidRPr="006B0E86">
              <w:rPr>
                <w:sz w:val="27"/>
                <w:szCs w:val="27"/>
              </w:rPr>
              <w:br/>
              <w:t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имущество либо документы в результате чрезвычайной ситуации.</w:t>
            </w:r>
          </w:p>
          <w:p w:rsidR="00343C31" w:rsidRPr="006B0E86" w:rsidRDefault="00343C31" w:rsidP="00592F74">
            <w:pPr>
              <w:spacing w:after="188"/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 xml:space="preserve"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</w:t>
            </w:r>
            <w:r w:rsidRPr="006B0E86">
              <w:rPr>
                <w:sz w:val="27"/>
                <w:szCs w:val="27"/>
              </w:rPr>
              <w:lastRenderedPageBreak/>
              <w:t>пострадавшим в результате чрезвычайной ситуации.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lastRenderedPageBreak/>
              <w:t>Многодетные</w:t>
            </w:r>
          </w:p>
        </w:tc>
        <w:tc>
          <w:tcPr>
            <w:tcW w:w="5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Справка, подтверждающая постановку многодетной семьи на учет в органах социальной защиты населения по месту жительства, или свидетельства о рождении детей, справка с места жительства о составе семьи, подтверждающая совместное проживание с детьми, справки с места обучения детей (в случае обучения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образования)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Вдовы (вдовцы), не вступившие в новый брак, имеющие несовершеннолетнего(их) ребенка (детей)</w:t>
            </w:r>
          </w:p>
        </w:tc>
        <w:tc>
          <w:tcPr>
            <w:tcW w:w="538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Свидетельство о смерти супруга (супруги), свидетельство(а) о рождении ребенка (детей)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Неработающие инвалиды III группы, получающие страховую пенсию по старости, а также граждане от 80 лет</w:t>
            </w:r>
          </w:p>
        </w:tc>
        <w:tc>
          <w:tcPr>
            <w:tcW w:w="5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Трудовая книжка,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старости, и справка, подтверждающая факт установления инвалидности, выданная федеральным учреждением медико-социальной экспертизы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Ветераны боевых действий</w:t>
            </w:r>
          </w:p>
        </w:tc>
        <w:tc>
          <w:tcPr>
            <w:tcW w:w="538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Удостоверение ветерана боевых действий единого образца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 xml:space="preserve">Проживающие в крае бывшие несовершеннолетние узники </w:t>
            </w:r>
            <w:r w:rsidRPr="006B0E86">
              <w:rPr>
                <w:b/>
                <w:bCs/>
                <w:sz w:val="27"/>
                <w:szCs w:val="27"/>
              </w:rPr>
              <w:lastRenderedPageBreak/>
              <w:t>концлагерей, гетто, других мест принудительного содержания, созданных фашистами и их союзниками в период второй мировой войны, признанные инвалидами</w:t>
            </w:r>
          </w:p>
        </w:tc>
        <w:tc>
          <w:tcPr>
            <w:tcW w:w="5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lastRenderedPageBreak/>
              <w:t xml:space="preserve">Удостоверение единого образца о праве на льготы, выданное до 1 июля 2013 года, или </w:t>
            </w:r>
            <w:r w:rsidRPr="006B0E86">
              <w:rPr>
                <w:sz w:val="27"/>
                <w:szCs w:val="27"/>
              </w:rPr>
              <w:lastRenderedPageBreak/>
              <w:t>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lastRenderedPageBreak/>
              <w:t>Беременные женщины и женщины, имеющие детей в возрасте до 3 лет, - по вопросам нарушения трудовых прав и гарантий, выплаты пособий по беременности и родам, при рождении ребенка, по уходу за ребенком, установления и оспаривания отцовства, взыскания алиментов</w:t>
            </w:r>
          </w:p>
        </w:tc>
        <w:tc>
          <w:tcPr>
            <w:tcW w:w="538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Медицинская справка, подтверждающая состояние беременности, или свидетельство о рождении ребенка (детей)</w:t>
            </w:r>
          </w:p>
        </w:tc>
      </w:tr>
      <w:tr w:rsidR="00343C31" w:rsidRPr="006B0E86" w:rsidTr="00592F74">
        <w:tc>
          <w:tcPr>
            <w:tcW w:w="43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b/>
                <w:bCs/>
                <w:sz w:val="27"/>
                <w:szCs w:val="27"/>
              </w:rPr>
              <w:t>Неработающие граждане, достигшие возраста 60 и 55 лет (соответственно мужчины и женщины) и являющиеся инвалидами III группы</w:t>
            </w:r>
          </w:p>
        </w:tc>
        <w:tc>
          <w:tcPr>
            <w:tcW w:w="53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C31" w:rsidRPr="006B0E86" w:rsidRDefault="00343C31" w:rsidP="00592F74">
            <w:pPr>
              <w:rPr>
                <w:sz w:val="27"/>
                <w:szCs w:val="27"/>
              </w:rPr>
            </w:pPr>
            <w:r w:rsidRPr="006B0E86">
              <w:rPr>
                <w:sz w:val="27"/>
                <w:szCs w:val="27"/>
              </w:rPr>
              <w:t>Трудовая книжка и справка, подтверждающая факт установления инвалидности III группы, выданная федеральным учреждением медико-социальной экспертизы</w:t>
            </w:r>
          </w:p>
        </w:tc>
      </w:tr>
    </w:tbl>
    <w:p w:rsidR="00343C31" w:rsidRDefault="00343C31" w:rsidP="00343C31">
      <w:pPr>
        <w:pStyle w:val="a3"/>
        <w:shd w:val="clear" w:color="auto" w:fill="FFFFFF"/>
        <w:spacing w:before="0" w:beforeAutospacing="0" w:after="188" w:afterAutospacing="0"/>
        <w:rPr>
          <w:color w:val="000000"/>
          <w:sz w:val="39"/>
          <w:szCs w:val="39"/>
        </w:rPr>
      </w:pPr>
    </w:p>
    <w:p w:rsidR="00343C31" w:rsidRDefault="00343C31" w:rsidP="00343C31">
      <w:pPr>
        <w:pStyle w:val="a3"/>
        <w:shd w:val="clear" w:color="auto" w:fill="FFFFFF"/>
        <w:spacing w:before="0" w:beforeAutospacing="0" w:after="188" w:afterAutospacing="0"/>
        <w:jc w:val="center"/>
        <w:rPr>
          <w:color w:val="000000"/>
          <w:sz w:val="39"/>
          <w:szCs w:val="39"/>
        </w:rPr>
      </w:pPr>
      <w:r>
        <w:rPr>
          <w:color w:val="000000"/>
          <w:sz w:val="39"/>
          <w:szCs w:val="39"/>
        </w:rPr>
        <w:t xml:space="preserve">Перечень случаев оказания бесплатной </w:t>
      </w:r>
    </w:p>
    <w:p w:rsidR="00343C31" w:rsidRDefault="00343C31" w:rsidP="00343C31">
      <w:pPr>
        <w:pStyle w:val="a3"/>
        <w:shd w:val="clear" w:color="auto" w:fill="FFFFFF"/>
        <w:spacing w:before="0" w:beforeAutospacing="0" w:after="188" w:afterAutospacing="0"/>
        <w:jc w:val="center"/>
        <w:rPr>
          <w:rStyle w:val="ConsNonformat"/>
          <w:rFonts w:ascii="Arial" w:hAnsi="Arial" w:cs="Arial"/>
          <w:color w:val="646473"/>
          <w:sz w:val="27"/>
          <w:szCs w:val="27"/>
        </w:rPr>
      </w:pPr>
      <w:bookmarkStart w:id="0" w:name="_GoBack"/>
      <w:bookmarkEnd w:id="0"/>
      <w:r>
        <w:rPr>
          <w:color w:val="000000"/>
          <w:sz w:val="39"/>
          <w:szCs w:val="39"/>
        </w:rPr>
        <w:t>юридической помощи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6B0E86">
        <w:rPr>
          <w:rStyle w:val="a6"/>
          <w:sz w:val="28"/>
          <w:szCs w:val="28"/>
        </w:rPr>
        <w:t>Правовое консультирование в устной и письменной формах, составление заявлений, жалоб, ходатайств и других документов правового характера осуществляется в следующих случаях: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 xml:space="preserve">1. заключение, изменение, расторжение, признание недействительными сделок с недвижимым имуществом, государственная регистрация прав на </w:t>
      </w:r>
      <w:r w:rsidRPr="006B0E86">
        <w:rPr>
          <w:sz w:val="28"/>
          <w:szCs w:val="28"/>
        </w:rPr>
        <w:lastRenderedPageBreak/>
        <w:t>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2.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3.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4. защита прав потребителей (в части предоставления коммунальных услуг);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5.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6. признание гражданина безработным и установление пособия по безработице;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7.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8.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9.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lastRenderedPageBreak/>
        <w:t>10. установление и оспаривание отцовства (материнства), взыскание алиментов;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11.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12.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13. реабилитация граждан, пострадавших от политических репрессий;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14. ограничение дееспособности;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15. обжалование нарушений прав и свобод граждан при оказании психиатрической помощи;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16. медико-социальная экспертиза и реабилитация инвалидов;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17.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ind w:firstLine="709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18.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center"/>
        <w:rPr>
          <w:sz w:val="28"/>
          <w:szCs w:val="28"/>
        </w:rPr>
      </w:pPr>
      <w:r w:rsidRPr="006B0E86">
        <w:rPr>
          <w:rStyle w:val="a6"/>
          <w:sz w:val="28"/>
          <w:szCs w:val="28"/>
        </w:rPr>
        <w:t>Представление интересов гражданина в судах, государственных органах, органах местного самоуправления и иных организациях осуществляется в случаях, если граждане, имеющие право на получение бесплатной юридической помощи в рамках государственной системы бесплатной юридической помощи, являются: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1) истцами и ответчиками при рассмотрении судами дел о: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</w:t>
      </w:r>
      <w:r w:rsidRPr="006B0E86">
        <w:rPr>
          <w:sz w:val="28"/>
          <w:szCs w:val="28"/>
        </w:rPr>
        <w:lastRenderedPageBreak/>
        <w:t>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2) истцами (заявителями) при рассмотрении судами дел: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а) о взыскании алиментов;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343C31" w:rsidRPr="006B0E86" w:rsidRDefault="00343C31" w:rsidP="00343C31">
      <w:pPr>
        <w:pStyle w:val="a3"/>
        <w:shd w:val="clear" w:color="auto" w:fill="FFFFFF"/>
        <w:spacing w:before="0" w:beforeAutospacing="0" w:after="188" w:afterAutospacing="0"/>
        <w:jc w:val="both"/>
        <w:rPr>
          <w:sz w:val="28"/>
          <w:szCs w:val="28"/>
        </w:rPr>
      </w:pPr>
      <w:r w:rsidRPr="006B0E86">
        <w:rPr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343C31" w:rsidRPr="006B0E86" w:rsidRDefault="00343C31" w:rsidP="00343C31">
      <w:pPr>
        <w:tabs>
          <w:tab w:val="left" w:pos="1020"/>
        </w:tabs>
      </w:pPr>
    </w:p>
    <w:p w:rsidR="002B1452" w:rsidRDefault="002B1452"/>
    <w:sectPr w:rsidR="002B1452" w:rsidSect="001F3D50">
      <w:pgSz w:w="11906" w:h="16838" w:code="9"/>
      <w:pgMar w:top="951" w:right="707" w:bottom="1222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92"/>
    <w:rsid w:val="002B1452"/>
    <w:rsid w:val="00343C31"/>
    <w:rsid w:val="00E0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C6D4"/>
  <w15:chartTrackingRefBased/>
  <w15:docId w15:val="{3D943CE3-25CC-4618-94A5-E5D056C2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C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C31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"/>
    <w:basedOn w:val="a"/>
    <w:rsid w:val="00343C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5">
    <w:name w:val="Hyperlink"/>
    <w:uiPriority w:val="99"/>
    <w:rsid w:val="00343C31"/>
    <w:rPr>
      <w:color w:val="0000FF"/>
      <w:u w:val="single"/>
    </w:rPr>
  </w:style>
  <w:style w:type="character" w:styleId="a6">
    <w:name w:val="Strong"/>
    <w:uiPriority w:val="22"/>
    <w:qFormat/>
    <w:rsid w:val="00343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urburo.krasnodar.ru/pravovoe-prosveshchenie/grafik-provedeniya-vyezdnykh-dney-okazaniya-besplatnoy-yuridicheskoy-pomoshchi/" TargetMode="External"/><Relationship Id="rId4" Type="http://schemas.openxmlformats.org/officeDocument/2006/relationships/hyperlink" Target="https://www.tula.ru/feedback/overviews/otveti/yuridicheskaya-pomoshch/kakim-kategoriyam-grazhdan-po-kakim-vopros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1958</Words>
  <Characters>14125</Characters>
  <Application>Microsoft Office Word</Application>
  <DocSecurity>0</DocSecurity>
  <Lines>455</Lines>
  <Paragraphs>172</Paragraphs>
  <ScaleCrop>false</ScaleCrop>
  <Company>diakov.net</Company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2020-02-13T14:11:00Z</dcterms:created>
  <dcterms:modified xsi:type="dcterms:W3CDTF">2020-02-13T14:12:00Z</dcterms:modified>
</cp:coreProperties>
</file>